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0F190" w14:textId="6A9D9354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5B2044">
        <w:rPr>
          <w:rFonts w:ascii="돋움" w:eastAsia="돋움" w:hAnsi="돋움"/>
          <w:sz w:val="18"/>
          <w:szCs w:val="18"/>
          <w:shd w:val="clear" w:color="auto" w:fill="FFFFFF"/>
        </w:rPr>
        <w:t>12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</w:t>
      </w:r>
      <w:r w:rsidR="005B2044">
        <w:rPr>
          <w:rFonts w:ascii="돋움" w:eastAsia="돋움" w:hAnsi="돋움" w:hint="eastAsia"/>
          <w:sz w:val="18"/>
          <w:szCs w:val="18"/>
          <w:shd w:val="clear" w:color="auto" w:fill="FFFFFF"/>
        </w:rPr>
        <w:t>말 기준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5B2044">
        <w:rPr>
          <w:rFonts w:ascii="돋움" w:eastAsia="돋움" w:hAnsi="돋움"/>
          <w:sz w:val="18"/>
          <w:szCs w:val="18"/>
          <w:shd w:val="clear" w:color="auto" w:fill="FFFFFF"/>
        </w:rPr>
        <w:t>.8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조원 이상의 약정액과 </w:t>
      </w:r>
      <w:r w:rsidR="005B2044">
        <w:rPr>
          <w:rFonts w:ascii="돋움" w:eastAsia="돋움" w:hAnsi="돋움"/>
          <w:sz w:val="18"/>
          <w:szCs w:val="18"/>
          <w:shd w:val="clear" w:color="auto" w:fill="FFFFFF"/>
        </w:rPr>
        <w:t>4.6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당사의 기업금융부문은 글로벌 유수의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해외스폰서들과의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협업을 통해 해외 인수금융 및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768FFDAE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5B2044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1050D7">
        <w:rPr>
          <w:rFonts w:ascii="돋움" w:eastAsia="돋움" w:hAnsi="돋움"/>
          <w:sz w:val="18"/>
          <w:szCs w:val="18"/>
          <w:shd w:val="clear" w:color="auto" w:fill="FFFFFF"/>
        </w:rPr>
        <w:t>8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5B2044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3FF8AC6C" w:rsidR="00B145AB" w:rsidRPr="00AE0388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1차 :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. 제출기한 및 </w:t>
      </w:r>
      <w:proofErr w:type="spell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제출처</w:t>
      </w:r>
      <w:proofErr w:type="spellEnd"/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27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2) E-mail: </w:t>
      </w:r>
      <w:proofErr w:type="spell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psa@pinestreetgrp.com</w:t>
      </w:r>
      <w:proofErr w:type="spellEnd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(메일 제목 : “OOO 지원자”로 기재 )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345830" w:rsidRDefault="00345830" w:rsidP="00345830">
      <w:pPr>
        <w:spacing w:after="0"/>
      </w:pPr>
    </w:p>
    <w:p w14:paraId="5C978FC8" w14:textId="66979264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Ardian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Bain Capital의 국내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바이오의약품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기업인수에 대한 선/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중순위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Advent International 및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Cinven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② 해외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Apollo Global Management,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HarbourVest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StepStone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등 글로벌 유수 GP의 PE 및 PD 펀드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CFAB" w14:textId="77777777" w:rsidR="00F30ABD" w:rsidRDefault="00F30ABD" w:rsidP="008752BC">
      <w:pPr>
        <w:spacing w:after="0" w:line="240" w:lineRule="auto"/>
      </w:pPr>
      <w:r>
        <w:separator/>
      </w:r>
    </w:p>
  </w:endnote>
  <w:endnote w:type="continuationSeparator" w:id="0">
    <w:p w14:paraId="3C804D2E" w14:textId="77777777" w:rsidR="00F30ABD" w:rsidRDefault="00F30ABD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B10AF" w14:textId="77777777" w:rsidR="00F30ABD" w:rsidRDefault="00F30ABD" w:rsidP="008752BC">
      <w:pPr>
        <w:spacing w:after="0" w:line="240" w:lineRule="auto"/>
      </w:pPr>
      <w:r>
        <w:separator/>
      </w:r>
    </w:p>
  </w:footnote>
  <w:footnote w:type="continuationSeparator" w:id="0">
    <w:p w14:paraId="5E3D6737" w14:textId="77777777" w:rsidR="00F30ABD" w:rsidRDefault="00F30ABD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1050D7"/>
    <w:rsid w:val="003103DA"/>
    <w:rsid w:val="00345830"/>
    <w:rsid w:val="00364CE9"/>
    <w:rsid w:val="004633EC"/>
    <w:rsid w:val="005B2044"/>
    <w:rsid w:val="00624235"/>
    <w:rsid w:val="007E1AD3"/>
    <w:rsid w:val="008350E6"/>
    <w:rsid w:val="008752BC"/>
    <w:rsid w:val="008C5077"/>
    <w:rsid w:val="00AE0388"/>
    <w:rsid w:val="00B145AB"/>
    <w:rsid w:val="00D96349"/>
    <w:rsid w:val="00E644DD"/>
    <w:rsid w:val="00F30ABD"/>
    <w:rsid w:val="00F4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Stuart Chae</cp:lastModifiedBy>
  <cp:revision>3</cp:revision>
  <dcterms:created xsi:type="dcterms:W3CDTF">2023-01-17T07:25:00Z</dcterms:created>
  <dcterms:modified xsi:type="dcterms:W3CDTF">2023-01-17T07:27:00Z</dcterms:modified>
</cp:coreProperties>
</file>