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9B259" w14:textId="77777777" w:rsidR="00C93AA3" w:rsidRDefault="00BD0875">
      <w:pPr>
        <w:jc w:val="left"/>
        <w:rPr>
          <w:rFonts w:ascii="Arial" w:hAnsi="Arial" w:cs="Arial"/>
          <w:b/>
          <w:szCs w:val="20"/>
        </w:rPr>
      </w:pPr>
      <w:r>
        <w:rPr>
          <w:rFonts w:ascii="Arial" w:hAnsi="Arial" w:cs="Arial"/>
          <w:b/>
          <w:szCs w:val="20"/>
        </w:rPr>
        <w:t>Glenwood Private Equity Internship Opportunity</w:t>
      </w:r>
    </w:p>
    <w:p w14:paraId="247BD1A2" w14:textId="77777777" w:rsidR="00C93AA3" w:rsidRDefault="00C93AA3">
      <w:pPr>
        <w:jc w:val="left"/>
        <w:rPr>
          <w:rFonts w:ascii="Arial" w:hAnsi="Arial" w:cs="Arial"/>
          <w:szCs w:val="20"/>
        </w:rPr>
      </w:pPr>
    </w:p>
    <w:p w14:paraId="3D25EA66" w14:textId="77777777" w:rsidR="00C93AA3" w:rsidRDefault="00BD0875">
      <w:pPr>
        <w:jc w:val="left"/>
        <w:rPr>
          <w:rFonts w:ascii="Arial" w:hAnsi="Arial" w:cs="Arial"/>
          <w:b/>
          <w:szCs w:val="20"/>
        </w:rPr>
      </w:pPr>
      <w:r>
        <w:rPr>
          <w:rFonts w:ascii="Arial" w:hAnsi="Arial" w:cs="Arial" w:hint="eastAsia"/>
          <w:b/>
          <w:szCs w:val="20"/>
        </w:rPr>
        <w:t>Firm Overview</w:t>
      </w:r>
    </w:p>
    <w:p w14:paraId="729E2DE2" w14:textId="77777777" w:rsidR="00C93AA3" w:rsidRDefault="00BD0875">
      <w:pPr>
        <w:jc w:val="left"/>
        <w:rPr>
          <w:rFonts w:ascii="Arial" w:hAnsi="Arial" w:cs="Arial"/>
          <w:szCs w:val="20"/>
        </w:rPr>
      </w:pPr>
      <w:r>
        <w:rPr>
          <w:rFonts w:ascii="Arial" w:hAnsi="Arial" w:cs="Arial"/>
          <w:szCs w:val="20"/>
        </w:rPr>
        <w:t>Glenwood Private Equity (“Glenwood”) is an independent investment company headquartered in Seoul, Korea, that focuses on buy-out opportunities in Korea. Glenwood consists of investment professionals with extensive backgrounds in private equity, investment banking and management consulting. Since 2014 when it was established, Glenwood has had numerous successful investments and exits in Korea.</w:t>
      </w:r>
    </w:p>
    <w:p w14:paraId="39532758" w14:textId="77777777" w:rsidR="00C93AA3" w:rsidRDefault="00C93AA3">
      <w:pPr>
        <w:jc w:val="left"/>
        <w:rPr>
          <w:rFonts w:ascii="Arial" w:hAnsi="Arial" w:cs="Arial"/>
          <w:szCs w:val="20"/>
        </w:rPr>
      </w:pPr>
    </w:p>
    <w:p w14:paraId="461938B4" w14:textId="77777777" w:rsidR="00C93AA3" w:rsidRDefault="00BD0875">
      <w:pPr>
        <w:jc w:val="left"/>
        <w:rPr>
          <w:rFonts w:ascii="Arial" w:hAnsi="Arial" w:cs="Arial"/>
          <w:b/>
          <w:szCs w:val="20"/>
        </w:rPr>
      </w:pPr>
      <w:r>
        <w:rPr>
          <w:rFonts w:ascii="Arial" w:hAnsi="Arial" w:cs="Arial"/>
          <w:b/>
          <w:szCs w:val="20"/>
        </w:rPr>
        <w:t>Job Description</w:t>
      </w:r>
    </w:p>
    <w:p w14:paraId="50A13425" w14:textId="4965959D" w:rsidR="00C93AA3" w:rsidRDefault="00B510DE" w:rsidP="002A3273">
      <w:pPr>
        <w:pStyle w:val="a3"/>
        <w:numPr>
          <w:ilvl w:val="0"/>
          <w:numId w:val="1"/>
        </w:numPr>
        <w:ind w:leftChars="0"/>
        <w:jc w:val="left"/>
        <w:rPr>
          <w:rFonts w:ascii="Arial" w:hAnsi="Arial" w:cs="Arial"/>
          <w:szCs w:val="20"/>
        </w:rPr>
      </w:pPr>
      <w:r>
        <w:rPr>
          <w:rFonts w:ascii="Arial" w:hAnsi="Arial" w:cs="Arial" w:hint="eastAsia"/>
          <w:szCs w:val="20"/>
        </w:rPr>
        <w:t xml:space="preserve">Opportunity: </w:t>
      </w:r>
      <w:r w:rsidR="007A6966" w:rsidRPr="007A6966">
        <w:rPr>
          <w:rFonts w:ascii="Arial" w:hAnsi="Arial" w:cs="Arial"/>
          <w:szCs w:val="20"/>
        </w:rPr>
        <w:t xml:space="preserve">14weeks starting from </w:t>
      </w:r>
      <w:r w:rsidR="002A3273" w:rsidRPr="002A3273">
        <w:rPr>
          <w:rFonts w:ascii="Arial" w:hAnsi="Arial" w:cs="Arial"/>
          <w:szCs w:val="20"/>
        </w:rPr>
        <w:t>February</w:t>
      </w:r>
      <w:r w:rsidR="007A6966" w:rsidRPr="007A6966">
        <w:rPr>
          <w:rFonts w:ascii="Arial" w:hAnsi="Arial" w:cs="Arial"/>
          <w:szCs w:val="20"/>
        </w:rPr>
        <w:t xml:space="preserve"> 2</w:t>
      </w:r>
      <w:r w:rsidR="002A3273">
        <w:rPr>
          <w:rFonts w:ascii="Arial" w:hAnsi="Arial" w:cs="Arial"/>
          <w:szCs w:val="20"/>
        </w:rPr>
        <w:t>8</w:t>
      </w:r>
      <w:r w:rsidR="002A3273">
        <w:rPr>
          <w:rFonts w:ascii="Arial" w:hAnsi="Arial" w:cs="Arial" w:hint="eastAsia"/>
          <w:szCs w:val="20"/>
          <w:vertAlign w:val="superscript"/>
        </w:rPr>
        <w:t>th</w:t>
      </w:r>
      <w:r w:rsidR="007A6966" w:rsidRPr="007A6966">
        <w:rPr>
          <w:rFonts w:ascii="Arial" w:hAnsi="Arial" w:cs="Arial"/>
          <w:szCs w:val="20"/>
        </w:rPr>
        <w:t>, 202</w:t>
      </w:r>
      <w:r w:rsidR="002A3273">
        <w:rPr>
          <w:rFonts w:ascii="Arial" w:hAnsi="Arial" w:cs="Arial"/>
          <w:szCs w:val="20"/>
        </w:rPr>
        <w:t>2</w:t>
      </w:r>
    </w:p>
    <w:p w14:paraId="535A58B7" w14:textId="77777777" w:rsidR="00C93AA3" w:rsidRDefault="00BD0875">
      <w:pPr>
        <w:pStyle w:val="a3"/>
        <w:numPr>
          <w:ilvl w:val="0"/>
          <w:numId w:val="1"/>
        </w:numPr>
        <w:ind w:leftChars="0"/>
        <w:jc w:val="left"/>
        <w:rPr>
          <w:rFonts w:ascii="Arial" w:hAnsi="Arial" w:cs="Arial"/>
          <w:szCs w:val="20"/>
        </w:rPr>
      </w:pPr>
      <w:r>
        <w:rPr>
          <w:rFonts w:ascii="Arial" w:hAnsi="Arial" w:cs="Arial"/>
          <w:szCs w:val="20"/>
        </w:rPr>
        <w:t>Department: Private Equity Group</w:t>
      </w:r>
    </w:p>
    <w:p w14:paraId="4C0A4630" w14:textId="77777777" w:rsidR="00C93AA3" w:rsidRDefault="00BD0875">
      <w:pPr>
        <w:pStyle w:val="a3"/>
        <w:numPr>
          <w:ilvl w:val="0"/>
          <w:numId w:val="1"/>
        </w:numPr>
        <w:ind w:leftChars="0"/>
        <w:jc w:val="left"/>
        <w:rPr>
          <w:rFonts w:ascii="Arial" w:hAnsi="Arial" w:cs="Arial"/>
          <w:szCs w:val="20"/>
        </w:rPr>
      </w:pPr>
      <w:r>
        <w:rPr>
          <w:rFonts w:ascii="Arial" w:hAnsi="Arial" w:cs="Arial"/>
          <w:szCs w:val="20"/>
        </w:rPr>
        <w:t>Responsibilities of the Role</w:t>
      </w:r>
      <w:bookmarkStart w:id="0" w:name="_GoBack"/>
      <w:bookmarkEnd w:id="0"/>
    </w:p>
    <w:p w14:paraId="413373E2" w14:textId="77777777" w:rsidR="00C93AA3" w:rsidRDefault="00BD0875">
      <w:pPr>
        <w:pStyle w:val="a3"/>
        <w:numPr>
          <w:ilvl w:val="1"/>
          <w:numId w:val="1"/>
        </w:numPr>
        <w:ind w:leftChars="0"/>
        <w:jc w:val="left"/>
        <w:rPr>
          <w:rFonts w:ascii="Arial" w:hAnsi="Arial" w:cs="Arial"/>
          <w:szCs w:val="20"/>
        </w:rPr>
      </w:pPr>
      <w:r>
        <w:rPr>
          <w:rFonts w:ascii="Arial" w:hAnsi="Arial" w:cs="Arial" w:hint="eastAsia"/>
          <w:szCs w:val="20"/>
        </w:rPr>
        <w:t xml:space="preserve">Analyzing and evaluating investment opportunities </w:t>
      </w:r>
      <w:r>
        <w:rPr>
          <w:rFonts w:ascii="Arial" w:hAnsi="Arial" w:cs="Arial"/>
          <w:szCs w:val="20"/>
        </w:rPr>
        <w:t xml:space="preserve">based on industry </w:t>
      </w:r>
      <w:r>
        <w:rPr>
          <w:rFonts w:ascii="Arial" w:hAnsi="Arial" w:cs="Arial" w:hint="eastAsia"/>
          <w:szCs w:val="20"/>
        </w:rPr>
        <w:t xml:space="preserve">trends </w:t>
      </w:r>
      <w:r>
        <w:rPr>
          <w:rFonts w:ascii="Arial" w:hAnsi="Arial" w:cs="Arial"/>
          <w:szCs w:val="20"/>
        </w:rPr>
        <w:t>and financial performances</w:t>
      </w:r>
    </w:p>
    <w:p w14:paraId="6DF173C6" w14:textId="77777777" w:rsidR="00C93AA3" w:rsidRDefault="00BD0875">
      <w:pPr>
        <w:pStyle w:val="a3"/>
        <w:numPr>
          <w:ilvl w:val="1"/>
          <w:numId w:val="1"/>
        </w:numPr>
        <w:ind w:leftChars="0"/>
        <w:jc w:val="left"/>
        <w:rPr>
          <w:rFonts w:ascii="Arial" w:hAnsi="Arial" w:cs="Arial"/>
          <w:szCs w:val="20"/>
        </w:rPr>
      </w:pPr>
      <w:r>
        <w:rPr>
          <w:rFonts w:ascii="Arial" w:hAnsi="Arial" w:cs="Arial" w:hint="eastAsia"/>
          <w:szCs w:val="20"/>
        </w:rPr>
        <w:t>Assist</w:t>
      </w:r>
      <w:r>
        <w:rPr>
          <w:rFonts w:ascii="Arial" w:hAnsi="Arial" w:cs="Arial"/>
          <w:szCs w:val="20"/>
        </w:rPr>
        <w:t>ing</w:t>
      </w:r>
      <w:r>
        <w:rPr>
          <w:rFonts w:ascii="Arial" w:hAnsi="Arial" w:cs="Arial" w:hint="eastAsia"/>
          <w:szCs w:val="20"/>
        </w:rPr>
        <w:t xml:space="preserve"> in drafting investment memor</w:t>
      </w:r>
      <w:r>
        <w:rPr>
          <w:rFonts w:ascii="Arial" w:hAnsi="Arial" w:cs="Arial"/>
          <w:szCs w:val="20"/>
        </w:rPr>
        <w:t>anda for potential acquisition target companies</w:t>
      </w:r>
    </w:p>
    <w:p w14:paraId="62F3687E" w14:textId="77777777" w:rsidR="00C93AA3" w:rsidRDefault="00BD0875">
      <w:pPr>
        <w:pStyle w:val="a3"/>
        <w:numPr>
          <w:ilvl w:val="1"/>
          <w:numId w:val="1"/>
        </w:numPr>
        <w:ind w:leftChars="0"/>
        <w:jc w:val="left"/>
        <w:rPr>
          <w:rFonts w:ascii="Arial" w:hAnsi="Arial" w:cs="Arial"/>
          <w:szCs w:val="20"/>
        </w:rPr>
      </w:pPr>
      <w:r>
        <w:rPr>
          <w:rFonts w:ascii="Arial" w:hAnsi="Arial" w:cs="Arial"/>
          <w:szCs w:val="20"/>
        </w:rPr>
        <w:t>Preparing other memos and documents for meetings if necessary</w:t>
      </w:r>
    </w:p>
    <w:p w14:paraId="2EFC8377" w14:textId="77777777" w:rsidR="00C93AA3" w:rsidRDefault="00C93AA3">
      <w:pPr>
        <w:jc w:val="left"/>
        <w:rPr>
          <w:rFonts w:ascii="Arial" w:hAnsi="Arial" w:cs="Arial"/>
          <w:szCs w:val="20"/>
        </w:rPr>
      </w:pPr>
    </w:p>
    <w:p w14:paraId="284C2FF8" w14:textId="77777777" w:rsidR="00C93AA3" w:rsidRDefault="00BD0875">
      <w:pPr>
        <w:jc w:val="left"/>
        <w:rPr>
          <w:rFonts w:ascii="Arial" w:hAnsi="Arial" w:cs="Arial"/>
          <w:b/>
          <w:szCs w:val="20"/>
        </w:rPr>
      </w:pPr>
      <w:r>
        <w:rPr>
          <w:rFonts w:ascii="Arial" w:hAnsi="Arial" w:cs="Arial" w:hint="eastAsia"/>
          <w:b/>
          <w:szCs w:val="20"/>
        </w:rPr>
        <w:t>Qualifications</w:t>
      </w:r>
    </w:p>
    <w:p w14:paraId="0DD8F85E" w14:textId="77777777" w:rsidR="00C93AA3" w:rsidRDefault="00BD0875">
      <w:pPr>
        <w:pStyle w:val="a3"/>
        <w:numPr>
          <w:ilvl w:val="0"/>
          <w:numId w:val="2"/>
        </w:numPr>
        <w:ind w:leftChars="0"/>
        <w:jc w:val="left"/>
        <w:rPr>
          <w:rFonts w:ascii="Arial" w:hAnsi="Arial" w:cs="Arial"/>
          <w:szCs w:val="20"/>
        </w:rPr>
      </w:pPr>
      <w:r>
        <w:rPr>
          <w:rFonts w:ascii="Arial" w:hAnsi="Arial" w:cs="Arial" w:hint="eastAsia"/>
          <w:szCs w:val="20"/>
        </w:rPr>
        <w:t>Basic knowledge in finance and accounting</w:t>
      </w:r>
    </w:p>
    <w:p w14:paraId="57BCD543" w14:textId="77777777" w:rsidR="00C93AA3" w:rsidRDefault="00BD0875">
      <w:pPr>
        <w:pStyle w:val="a3"/>
        <w:numPr>
          <w:ilvl w:val="0"/>
          <w:numId w:val="2"/>
        </w:numPr>
        <w:ind w:leftChars="0"/>
        <w:jc w:val="left"/>
        <w:rPr>
          <w:rFonts w:ascii="Arial" w:hAnsi="Arial" w:cs="Arial"/>
          <w:szCs w:val="20"/>
        </w:rPr>
      </w:pPr>
      <w:r>
        <w:rPr>
          <w:rFonts w:ascii="Arial" w:hAnsi="Arial" w:cs="Arial" w:hint="eastAsia"/>
          <w:szCs w:val="20"/>
        </w:rPr>
        <w:t xml:space="preserve">Professional proficiency in </w:t>
      </w:r>
      <w:r>
        <w:rPr>
          <w:rFonts w:ascii="Arial" w:hAnsi="Arial" w:cs="Arial"/>
          <w:szCs w:val="20"/>
        </w:rPr>
        <w:t xml:space="preserve">both written and verbal </w:t>
      </w:r>
      <w:r>
        <w:rPr>
          <w:rFonts w:ascii="Arial" w:hAnsi="Arial" w:cs="Arial" w:hint="eastAsia"/>
          <w:szCs w:val="20"/>
        </w:rPr>
        <w:t>English and Korean</w:t>
      </w:r>
    </w:p>
    <w:p w14:paraId="024E3E24" w14:textId="77777777" w:rsidR="00C93AA3" w:rsidRDefault="00BD0875">
      <w:pPr>
        <w:pStyle w:val="a3"/>
        <w:numPr>
          <w:ilvl w:val="0"/>
          <w:numId w:val="2"/>
        </w:numPr>
        <w:ind w:leftChars="0"/>
        <w:jc w:val="left"/>
        <w:rPr>
          <w:rFonts w:ascii="Arial" w:hAnsi="Arial" w:cs="Arial"/>
          <w:szCs w:val="20"/>
        </w:rPr>
      </w:pPr>
      <w:r>
        <w:rPr>
          <w:rFonts w:ascii="Arial" w:hAnsi="Arial" w:cs="Arial"/>
          <w:szCs w:val="20"/>
        </w:rPr>
        <w:t>Strong analytical and qualitative skills, work ethics and attention to detail</w:t>
      </w:r>
    </w:p>
    <w:p w14:paraId="0EB2938B" w14:textId="77777777" w:rsidR="00C93AA3" w:rsidRDefault="00BD0875">
      <w:pPr>
        <w:pStyle w:val="a3"/>
        <w:numPr>
          <w:ilvl w:val="0"/>
          <w:numId w:val="2"/>
        </w:numPr>
        <w:ind w:leftChars="0"/>
        <w:jc w:val="left"/>
        <w:rPr>
          <w:rFonts w:ascii="Arial" w:hAnsi="Arial" w:cs="Arial"/>
          <w:szCs w:val="20"/>
        </w:rPr>
      </w:pPr>
      <w:r>
        <w:rPr>
          <w:rFonts w:ascii="Arial" w:hAnsi="Arial" w:cs="Arial"/>
          <w:szCs w:val="20"/>
        </w:rPr>
        <w:t>Demonstration of maturity, confidence and ownership over work</w:t>
      </w:r>
    </w:p>
    <w:p w14:paraId="73D2F245" w14:textId="77777777" w:rsidR="00C93AA3" w:rsidRDefault="00BD0875">
      <w:pPr>
        <w:pStyle w:val="a3"/>
        <w:numPr>
          <w:ilvl w:val="0"/>
          <w:numId w:val="2"/>
        </w:numPr>
        <w:ind w:leftChars="0"/>
        <w:jc w:val="left"/>
        <w:rPr>
          <w:rFonts w:ascii="Arial" w:hAnsi="Arial" w:cs="Arial"/>
          <w:szCs w:val="20"/>
        </w:rPr>
      </w:pPr>
      <w:r>
        <w:rPr>
          <w:rFonts w:ascii="Arial" w:hAnsi="Arial" w:cs="Arial"/>
          <w:szCs w:val="20"/>
        </w:rPr>
        <w:t>Familiarity with Microsoft Excel, PowerPoint, and Word is necessary</w:t>
      </w:r>
    </w:p>
    <w:p w14:paraId="7EA52970" w14:textId="77777777" w:rsidR="00C93AA3" w:rsidRDefault="00BD0875">
      <w:pPr>
        <w:pStyle w:val="a3"/>
        <w:numPr>
          <w:ilvl w:val="0"/>
          <w:numId w:val="2"/>
        </w:numPr>
        <w:ind w:leftChars="0"/>
        <w:jc w:val="left"/>
        <w:rPr>
          <w:rFonts w:ascii="Arial" w:hAnsi="Arial" w:cs="Arial"/>
          <w:szCs w:val="20"/>
        </w:rPr>
      </w:pPr>
      <w:r>
        <w:rPr>
          <w:rFonts w:ascii="Arial" w:hAnsi="Arial" w:cs="Arial"/>
          <w:szCs w:val="20"/>
        </w:rPr>
        <w:t>Prior internship experience in investment banking, management consulting or private equity is a plus</w:t>
      </w:r>
    </w:p>
    <w:p w14:paraId="2133AEF1" w14:textId="77777777" w:rsidR="00C93AA3" w:rsidRDefault="00C93AA3">
      <w:pPr>
        <w:jc w:val="left"/>
        <w:rPr>
          <w:rFonts w:ascii="Arial" w:hAnsi="Arial" w:cs="Arial"/>
          <w:szCs w:val="20"/>
        </w:rPr>
      </w:pPr>
    </w:p>
    <w:p w14:paraId="56CB13C3" w14:textId="77777777" w:rsidR="00C93AA3" w:rsidRDefault="00BD0875">
      <w:pPr>
        <w:jc w:val="left"/>
        <w:rPr>
          <w:rFonts w:ascii="Arial" w:hAnsi="Arial" w:cs="Arial"/>
          <w:b/>
          <w:szCs w:val="20"/>
        </w:rPr>
      </w:pPr>
      <w:r>
        <w:rPr>
          <w:rFonts w:ascii="Arial" w:hAnsi="Arial" w:cs="Arial" w:hint="eastAsia"/>
          <w:b/>
          <w:szCs w:val="20"/>
        </w:rPr>
        <w:t>Application Procedure</w:t>
      </w:r>
    </w:p>
    <w:p w14:paraId="47C2133B" w14:textId="781414EC" w:rsidR="00C93AA3" w:rsidRDefault="00BD0875">
      <w:pPr>
        <w:widowControl/>
        <w:spacing w:after="0" w:line="240" w:lineRule="auto"/>
        <w:jc w:val="left"/>
        <w:rPr>
          <w:rFonts w:ascii="Arial" w:eastAsia="Arial" w:hAnsi="Arial" w:cs="Arial"/>
          <w:szCs w:val="20"/>
        </w:rPr>
      </w:pPr>
      <w:r>
        <w:rPr>
          <w:rFonts w:ascii="Arial" w:eastAsia="Arial" w:hAnsi="Arial" w:cs="Arial"/>
          <w:szCs w:val="20"/>
        </w:rPr>
        <w:t xml:space="preserve">Candidates who are interested should submit their resume </w:t>
      </w:r>
      <w:r>
        <w:rPr>
          <w:rFonts w:ascii="Arial" w:eastAsia="Arial" w:hAnsi="Arial" w:cs="Arial"/>
          <w:color w:val="000000"/>
          <w:szCs w:val="20"/>
        </w:rPr>
        <w:t>to</w:t>
      </w:r>
      <w:r>
        <w:rPr>
          <w:rFonts w:ascii="Arial" w:eastAsia="Arial" w:hAnsi="Arial" w:cs="Calibri"/>
          <w:color w:val="000000"/>
          <w:sz w:val="22"/>
        </w:rPr>
        <w:t xml:space="preserve"> </w:t>
      </w:r>
      <w:hyperlink r:id="rId5" w:history="1">
        <w:r>
          <w:rPr>
            <w:rFonts w:ascii="Arial" w:eastAsia="Arial" w:hAnsi="Arial" w:cs="Arial"/>
            <w:szCs w:val="20"/>
            <w:u w:val="single"/>
          </w:rPr>
          <w:t>recruit@glenwoodasset.com</w:t>
        </w:r>
      </w:hyperlink>
      <w:r>
        <w:rPr>
          <w:rFonts w:ascii="Arial" w:eastAsia="Arial" w:hAnsi="Arial" w:cs="Arial"/>
          <w:szCs w:val="20"/>
        </w:rPr>
        <w:t xml:space="preserve"> by </w:t>
      </w:r>
      <w:r w:rsidR="002A3273" w:rsidRPr="002A3273">
        <w:rPr>
          <w:rFonts w:ascii="Arial" w:hAnsi="Arial" w:cs="Arial"/>
          <w:szCs w:val="20"/>
        </w:rPr>
        <w:t>February</w:t>
      </w:r>
      <w:r w:rsidR="002A3273" w:rsidRPr="007A6966">
        <w:rPr>
          <w:rFonts w:ascii="Arial" w:hAnsi="Arial" w:cs="Arial"/>
          <w:szCs w:val="20"/>
        </w:rPr>
        <w:t xml:space="preserve"> </w:t>
      </w:r>
      <w:r w:rsidR="002A3273">
        <w:rPr>
          <w:rFonts w:ascii="Arial" w:hAnsi="Arial" w:cs="Arial"/>
          <w:szCs w:val="20"/>
        </w:rPr>
        <w:t>3</w:t>
      </w:r>
      <w:r w:rsidR="002A3273" w:rsidRPr="002A3273">
        <w:rPr>
          <w:rFonts w:ascii="Arial" w:hAnsi="Arial" w:cs="Arial"/>
          <w:szCs w:val="20"/>
          <w:vertAlign w:val="superscript"/>
        </w:rPr>
        <w:t>rd</w:t>
      </w:r>
      <w:r w:rsidR="002A3273" w:rsidRPr="007A6966">
        <w:rPr>
          <w:rFonts w:ascii="Arial" w:hAnsi="Arial" w:cs="Arial"/>
          <w:szCs w:val="20"/>
        </w:rPr>
        <w:t>, 202</w:t>
      </w:r>
      <w:r w:rsidR="002A3273">
        <w:rPr>
          <w:rFonts w:ascii="Arial" w:hAnsi="Arial" w:cs="Arial"/>
          <w:szCs w:val="20"/>
        </w:rPr>
        <w:t>2</w:t>
      </w:r>
      <w:r w:rsidR="007A6966">
        <w:rPr>
          <w:rFonts w:ascii="Arial" w:eastAsia="Arial" w:hAnsi="Arial" w:cs="Arial"/>
          <w:szCs w:val="20"/>
        </w:rPr>
        <w:t>.</w:t>
      </w:r>
    </w:p>
    <w:p w14:paraId="7B688DC8" w14:textId="77777777" w:rsidR="00C93AA3" w:rsidRPr="00AE022C" w:rsidRDefault="00C93AA3">
      <w:pPr>
        <w:jc w:val="left"/>
        <w:rPr>
          <w:rFonts w:ascii="Arial" w:eastAsia="Arial" w:hAnsi="Arial" w:cs="Arial"/>
          <w:szCs w:val="20"/>
        </w:rPr>
      </w:pPr>
    </w:p>
    <w:p w14:paraId="75141934" w14:textId="1093D5FF" w:rsidR="00C93AA3" w:rsidRDefault="002A3273" w:rsidP="002A3273">
      <w:pPr>
        <w:jc w:val="left"/>
        <w:rPr>
          <w:rFonts w:ascii="Arial" w:hAnsi="Arial" w:cs="Arial"/>
          <w:szCs w:val="20"/>
        </w:rPr>
      </w:pPr>
      <w:r w:rsidRPr="002A3273">
        <w:rPr>
          <w:rFonts w:ascii="Arial" w:eastAsia="Arial" w:hAnsi="Arial" w:cs="Arial"/>
          <w:szCs w:val="20"/>
        </w:rPr>
        <w:t xml:space="preserve">Please put your resume in the following format: “Glenwood Internship </w:t>
      </w:r>
      <w:proofErr w:type="spellStart"/>
      <w:r w:rsidRPr="002A3273">
        <w:rPr>
          <w:rFonts w:ascii="Arial" w:eastAsia="Arial" w:hAnsi="Arial" w:cs="Arial"/>
          <w:szCs w:val="20"/>
        </w:rPr>
        <w:t>Application_Your</w:t>
      </w:r>
      <w:proofErr w:type="spellEnd"/>
      <w:r w:rsidRPr="002A3273">
        <w:rPr>
          <w:rFonts w:ascii="Arial" w:eastAsia="Arial" w:hAnsi="Arial" w:cs="Arial"/>
          <w:szCs w:val="20"/>
        </w:rPr>
        <w:t xml:space="preserve"> Name”. Qualified candidates will be notified shortly regarding next steps.</w:t>
      </w:r>
    </w:p>
    <w:sectPr w:rsidR="00C93AA3">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default"/>
    <w:sig w:usb0="E4002EFF" w:usb1="C000247B" w:usb2="00000009" w:usb3="00000001" w:csb0="200001FF" w:csb1="00000001"/>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943B8"/>
    <w:multiLevelType w:val="hybridMultilevel"/>
    <w:tmpl w:val="AADC3CA4"/>
    <w:lvl w:ilvl="0" w:tplc="51F0CA14">
      <w:start w:val="1"/>
      <w:numFmt w:val="decimal"/>
      <w:lvlText w:val="%1."/>
      <w:lvlJc w:val="left"/>
      <w:pPr>
        <w:ind w:left="760" w:hanging="360"/>
      </w:pPr>
      <w:rPr>
        <w:rFonts w:hint="default"/>
      </w:rPr>
    </w:lvl>
    <w:lvl w:ilvl="1" w:tplc="04090013">
      <w:start w:val="1"/>
      <w:numFmt w:val="upperRoman"/>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2658467F"/>
    <w:multiLevelType w:val="hybridMultilevel"/>
    <w:tmpl w:val="5F140200"/>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activeWritingStyle w:appName="MSWord" w:lang="en-US" w:vendorID="64" w:dllVersion="131078" w:nlCheck="1" w:checkStyle="0"/>
  <w:activeWritingStyle w:appName="MSWord" w:lang="ko-KR" w:vendorID="64" w:dllVersion="131077" w:nlCheck="1" w:checkStyle="1"/>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AA3"/>
    <w:rsid w:val="002A3273"/>
    <w:rsid w:val="00343418"/>
    <w:rsid w:val="003621A6"/>
    <w:rsid w:val="0079214C"/>
    <w:rsid w:val="007A6966"/>
    <w:rsid w:val="008F5637"/>
    <w:rsid w:val="00A4638D"/>
    <w:rsid w:val="00AE022C"/>
    <w:rsid w:val="00B510DE"/>
    <w:rsid w:val="00BD0875"/>
    <w:rsid w:val="00C93AA3"/>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AC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800"/>
    </w:pPr>
  </w:style>
  <w:style w:type="paragraph" w:styleId="a4">
    <w:name w:val="footer"/>
    <w:basedOn w:val="a"/>
    <w:unhideWhenUsed/>
    <w:pPr>
      <w:tabs>
        <w:tab w:val="center" w:pos="4513"/>
        <w:tab w:val="right" w:pos="9026"/>
      </w:tabs>
      <w:snapToGrid w:val="0"/>
    </w:pPr>
  </w:style>
  <w:style w:type="character" w:customStyle="1" w:styleId="Char">
    <w:name w:val="바닥글 Char"/>
    <w:basedOn w:val="a0"/>
  </w:style>
  <w:style w:type="paragraph" w:styleId="a5">
    <w:name w:val="header"/>
    <w:basedOn w:val="a"/>
    <w:unhideWhenUsed/>
    <w:pPr>
      <w:tabs>
        <w:tab w:val="center" w:pos="4513"/>
        <w:tab w:val="right" w:pos="9026"/>
      </w:tabs>
      <w:snapToGrid w:val="0"/>
    </w:pPr>
  </w:style>
  <w:style w:type="character" w:customStyle="1" w:styleId="Char0">
    <w:name w:val="머리글 Char"/>
    <w:basedOn w:val="a0"/>
  </w:style>
  <w:style w:type="character" w:styleId="a6">
    <w:name w:val="Hyperlink"/>
    <w:basedOn w:val="a0"/>
    <w:unhideWhenUse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ruit@glenwoodasse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1381</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2022-01-26T07:01:00Z</dcterms:created>
  <dcterms:modified xsi:type="dcterms:W3CDTF">2022-01-26T07:01:00Z</dcterms:modified>
  <cp:version>0900.0001.01</cp:version>
</cp:coreProperties>
</file>